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B" w:rsidRDefault="00C0320B" w:rsidP="00C40F2E">
      <w:pPr>
        <w:pStyle w:val="a3"/>
        <w:tabs>
          <w:tab w:val="left" w:pos="-142"/>
        </w:tabs>
        <w:spacing w:line="320" w:lineRule="atLeast"/>
        <w:ind w:left="284" w:right="-483" w:hanging="426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ΑΠΑΙΤΟΥΜΕΝΑ ΔΙΚΑΙΟΛΟΓΗΤΙΚΑ ΚΑΙ ΠΡΟΫΠΟΘΕΣΕΙΣ</w:t>
      </w:r>
    </w:p>
    <w:p w:rsidR="00C0320B" w:rsidRDefault="00C0320B" w:rsidP="00C40F2E">
      <w:pPr>
        <w:pStyle w:val="a3"/>
        <w:tabs>
          <w:tab w:val="left" w:pos="-142"/>
        </w:tabs>
        <w:spacing w:line="320" w:lineRule="atLeast"/>
        <w:ind w:left="-142" w:right="-483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ΓΙΑ ΤΗΝ ΑΝΑΛΗΨΗ ΤΗΣ ΟΙΚΟΝΟΜΙΚΗΣ ΔΙΑΧΕΙΡΙΣΗΣ ΑΜΟΙΒΩΝ ΓΙΑ ΤΗ ΣΥΜΜΕΤΟΧΗ ΕΠΑΓΓΕΛΜΑΤΙΩΝ ΥΓΕΙΑΣ ΣΕ ΣΥΜΒΟΥΛΕ</w:t>
      </w:r>
      <w:r w:rsidR="00F07C9C"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  <w:lang w:val="el-GR"/>
        </w:rPr>
        <w:t>ΤΙΚΕΣ ΕΠΙΤΡΟΠΕΣ ΕΜΠΕΙΡΟΓΝΩΜΟΝΩΝ</w:t>
      </w:r>
    </w:p>
    <w:p w:rsidR="004C1C4B" w:rsidRDefault="004C1C4B" w:rsidP="00C40F2E">
      <w:pPr>
        <w:pStyle w:val="a3"/>
        <w:tabs>
          <w:tab w:val="left" w:pos="-142"/>
        </w:tabs>
        <w:spacing w:line="320" w:lineRule="atLeast"/>
        <w:ind w:left="-142" w:right="-483"/>
        <w:jc w:val="center"/>
        <w:rPr>
          <w:b/>
          <w:sz w:val="28"/>
          <w:szCs w:val="28"/>
          <w:lang w:val="el-GR"/>
        </w:rPr>
      </w:pPr>
    </w:p>
    <w:p w:rsidR="005A1451" w:rsidRDefault="005A1451" w:rsidP="00C40F2E">
      <w:pPr>
        <w:pStyle w:val="a3"/>
        <w:tabs>
          <w:tab w:val="left" w:pos="284"/>
        </w:tabs>
        <w:spacing w:line="320" w:lineRule="atLeast"/>
        <w:ind w:right="-483"/>
        <w:rPr>
          <w:b/>
          <w:sz w:val="28"/>
          <w:szCs w:val="28"/>
          <w:lang w:val="el-GR"/>
        </w:rPr>
      </w:pPr>
    </w:p>
    <w:p w:rsidR="00760046" w:rsidRDefault="00760046" w:rsidP="000E089A">
      <w:pPr>
        <w:pStyle w:val="a3"/>
        <w:tabs>
          <w:tab w:val="left" w:pos="284"/>
        </w:tabs>
        <w:spacing w:line="320" w:lineRule="atLeast"/>
        <w:ind w:left="-142" w:right="-483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 Επιτροπή του Ε.Λ.Κ.Ε.Α. της 4</w:t>
      </w:r>
      <w:r w:rsidRPr="00760046">
        <w:rPr>
          <w:sz w:val="22"/>
          <w:szCs w:val="22"/>
          <w:vertAlign w:val="superscript"/>
          <w:lang w:val="el-GR"/>
        </w:rPr>
        <w:t>ης</w:t>
      </w:r>
      <w:r>
        <w:rPr>
          <w:sz w:val="22"/>
          <w:szCs w:val="22"/>
          <w:lang w:val="el-GR"/>
        </w:rPr>
        <w:t xml:space="preserve"> </w:t>
      </w:r>
      <w:r w:rsidRPr="00D2348E">
        <w:rPr>
          <w:sz w:val="22"/>
          <w:szCs w:val="22"/>
          <w:lang w:val="el-GR"/>
        </w:rPr>
        <w:t>Υγειονομικής Περιφέρειας Μακεδονίας και Θράκης</w:t>
      </w:r>
      <w:r>
        <w:rPr>
          <w:sz w:val="22"/>
          <w:szCs w:val="22"/>
          <w:lang w:val="el-GR"/>
        </w:rPr>
        <w:t xml:space="preserve"> κατά την 10</w:t>
      </w:r>
      <w:r w:rsidRPr="00760046">
        <w:rPr>
          <w:sz w:val="22"/>
          <w:szCs w:val="22"/>
          <w:vertAlign w:val="superscript"/>
          <w:lang w:val="el-GR"/>
        </w:rPr>
        <w:t>η</w:t>
      </w:r>
      <w:r>
        <w:rPr>
          <w:sz w:val="22"/>
          <w:szCs w:val="22"/>
          <w:lang w:val="el-GR"/>
        </w:rPr>
        <w:t>/20.10.2017 Συνεδρίασή της (θέμα 10</w:t>
      </w:r>
      <w:r w:rsidRPr="00760046">
        <w:rPr>
          <w:sz w:val="22"/>
          <w:szCs w:val="22"/>
          <w:vertAlign w:val="superscript"/>
          <w:lang w:val="el-GR"/>
        </w:rPr>
        <w:t>ο</w:t>
      </w:r>
      <w:r>
        <w:rPr>
          <w:sz w:val="22"/>
          <w:szCs w:val="22"/>
          <w:lang w:val="el-GR"/>
        </w:rPr>
        <w:t xml:space="preserve">), ενέκρινε την αποδοχή </w:t>
      </w:r>
      <w:r w:rsidRPr="00420CD1">
        <w:rPr>
          <w:sz w:val="22"/>
          <w:szCs w:val="22"/>
          <w:lang w:val="el-GR"/>
        </w:rPr>
        <w:t>της οικονομικής διαχείρισης καταβολής αμοιβών</w:t>
      </w:r>
      <w:r w:rsidR="00F206BF">
        <w:rPr>
          <w:sz w:val="22"/>
          <w:szCs w:val="22"/>
          <w:lang w:val="el-GR"/>
        </w:rPr>
        <w:t xml:space="preserve"> </w:t>
      </w:r>
      <w:r w:rsidRPr="00420CD1">
        <w:rPr>
          <w:sz w:val="22"/>
          <w:szCs w:val="22"/>
          <w:lang w:val="el-GR"/>
        </w:rPr>
        <w:t xml:space="preserve">στο ιατρικό, </w:t>
      </w:r>
      <w:r w:rsidRPr="00420CD1">
        <w:rPr>
          <w:sz w:val="22"/>
          <w:szCs w:val="22"/>
        </w:rPr>
        <w:t>λοιπό επιστημονικό και ν</w:t>
      </w:r>
      <w:r w:rsidR="009700A8">
        <w:rPr>
          <w:sz w:val="22"/>
          <w:szCs w:val="22"/>
        </w:rPr>
        <w:t xml:space="preserve">οσηλευτικό προσωπικό </w:t>
      </w:r>
      <w:r>
        <w:rPr>
          <w:sz w:val="22"/>
          <w:szCs w:val="22"/>
          <w:lang w:val="el-GR"/>
        </w:rPr>
        <w:t xml:space="preserve">των Μονάδων αρμοδιότητάς </w:t>
      </w:r>
      <w:r w:rsidR="004B75CD">
        <w:rPr>
          <w:sz w:val="22"/>
          <w:szCs w:val="22"/>
          <w:lang w:val="el-GR"/>
        </w:rPr>
        <w:t>της</w:t>
      </w:r>
      <w:r w:rsidR="000E4E30" w:rsidRPr="000E4E30">
        <w:rPr>
          <w:sz w:val="22"/>
          <w:szCs w:val="22"/>
          <w:lang w:val="el-GR"/>
        </w:rPr>
        <w:t>,</w:t>
      </w:r>
      <w:r w:rsidR="004B75CD">
        <w:rPr>
          <w:sz w:val="22"/>
          <w:szCs w:val="22"/>
          <w:lang w:val="el-GR"/>
        </w:rPr>
        <w:t xml:space="preserve"> για τη συμμετοχή τους σε </w:t>
      </w:r>
      <w:r w:rsidRPr="00420CD1">
        <w:rPr>
          <w:sz w:val="22"/>
          <w:szCs w:val="22"/>
        </w:rPr>
        <w:t xml:space="preserve"> Συμβουλευτικές Επιτροπές Εμπειρογνωμόνων για φάρμακα και θεραπείες, με αυστηρά επιστημονικό περιεχόμενο, που λαμβάνουν χώρα στην Ελλάδα ή στο εξωτερικό και οργανώνονται από φαρμακευτικές εταιρείες</w:t>
      </w:r>
      <w:r w:rsidRPr="00420CD1">
        <w:rPr>
          <w:sz w:val="22"/>
          <w:szCs w:val="22"/>
          <w:lang w:val="el-GR"/>
        </w:rPr>
        <w:t xml:space="preserve">, σύμφωνα με τις διατάξεις του άρθρου 36 του Νόμου 4272/2014 </w:t>
      </w:r>
      <w:r w:rsidRPr="00420CD1">
        <w:rPr>
          <w:sz w:val="22"/>
          <w:szCs w:val="22"/>
        </w:rPr>
        <w:t xml:space="preserve">(ΦΕΚ 145/11.7.2014, </w:t>
      </w:r>
      <w:proofErr w:type="spellStart"/>
      <w:r w:rsidRPr="00420CD1">
        <w:rPr>
          <w:sz w:val="22"/>
          <w:szCs w:val="22"/>
        </w:rPr>
        <w:t>τευχ</w:t>
      </w:r>
      <w:proofErr w:type="spellEnd"/>
      <w:r w:rsidRPr="00420CD1">
        <w:rPr>
          <w:sz w:val="22"/>
          <w:szCs w:val="22"/>
        </w:rPr>
        <w:t>. Α΄</w:t>
      </w:r>
      <w:r w:rsidRPr="00420CD1">
        <w:rPr>
          <w:sz w:val="22"/>
          <w:szCs w:val="22"/>
          <w:lang w:val="el-GR"/>
        </w:rPr>
        <w:t xml:space="preserve">) και τις </w:t>
      </w:r>
      <w:proofErr w:type="spellStart"/>
      <w:r w:rsidRPr="00420CD1">
        <w:rPr>
          <w:sz w:val="22"/>
          <w:szCs w:val="22"/>
          <w:lang w:val="el-GR"/>
        </w:rPr>
        <w:t>υπ΄αριθμ</w:t>
      </w:r>
      <w:proofErr w:type="spellEnd"/>
      <w:r w:rsidRPr="00420CD1">
        <w:rPr>
          <w:sz w:val="22"/>
          <w:szCs w:val="22"/>
          <w:lang w:val="el-GR"/>
        </w:rPr>
        <w:t xml:space="preserve">. </w:t>
      </w:r>
      <w:proofErr w:type="spellStart"/>
      <w:r w:rsidRPr="00420CD1">
        <w:rPr>
          <w:sz w:val="22"/>
          <w:szCs w:val="22"/>
          <w:lang w:val="el-GR"/>
        </w:rPr>
        <w:t>πρωτ</w:t>
      </w:r>
      <w:proofErr w:type="spellEnd"/>
      <w:r w:rsidRPr="00420CD1">
        <w:rPr>
          <w:sz w:val="22"/>
          <w:szCs w:val="22"/>
          <w:lang w:val="el-GR"/>
        </w:rPr>
        <w:t>. 69869/2.8.2017 και 81152/22.9.2017 εγκυκλίους του Εθνικ</w:t>
      </w:r>
      <w:r>
        <w:rPr>
          <w:sz w:val="22"/>
          <w:szCs w:val="22"/>
          <w:lang w:val="el-GR"/>
        </w:rPr>
        <w:t xml:space="preserve">ού Οργανισμού Φαρμάκων για τις </w:t>
      </w:r>
      <w:r w:rsidRPr="00341BB6">
        <w:rPr>
          <w:sz w:val="22"/>
          <w:szCs w:val="22"/>
          <w:lang w:val="el-GR"/>
        </w:rPr>
        <w:t>επιστημονικές εκδηλώσεις</w:t>
      </w:r>
      <w:r w:rsidR="004B75CD">
        <w:rPr>
          <w:sz w:val="22"/>
          <w:szCs w:val="22"/>
          <w:lang w:val="el-GR"/>
        </w:rPr>
        <w:t>.</w:t>
      </w:r>
    </w:p>
    <w:p w:rsidR="005C139B" w:rsidRDefault="005C139B" w:rsidP="000E089A">
      <w:pPr>
        <w:pStyle w:val="a3"/>
        <w:spacing w:line="320" w:lineRule="atLeast"/>
        <w:ind w:left="-142" w:right="-483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Επίσης </w:t>
      </w:r>
      <w:r w:rsidR="005A1451">
        <w:rPr>
          <w:sz w:val="22"/>
          <w:szCs w:val="22"/>
          <w:lang w:val="el-GR"/>
        </w:rPr>
        <w:t xml:space="preserve">καθορίστηκαν </w:t>
      </w:r>
      <w:r>
        <w:rPr>
          <w:sz w:val="22"/>
          <w:szCs w:val="22"/>
          <w:lang w:val="el-GR"/>
        </w:rPr>
        <w:t xml:space="preserve">οι προϋποθέσεις </w:t>
      </w:r>
      <w:r w:rsidR="005A1451">
        <w:rPr>
          <w:sz w:val="22"/>
          <w:szCs w:val="22"/>
          <w:lang w:val="el-GR"/>
        </w:rPr>
        <w:t>και τα απαιτούμενα δικαιολογητικά ως ακολούθως:</w:t>
      </w:r>
    </w:p>
    <w:p w:rsidR="005A1451" w:rsidRDefault="00F5168F" w:rsidP="00C40F2E">
      <w:pPr>
        <w:pStyle w:val="a3"/>
        <w:tabs>
          <w:tab w:val="left" w:pos="0"/>
        </w:tabs>
        <w:spacing w:line="320" w:lineRule="atLeast"/>
        <w:ind w:right="-483" w:hanging="284"/>
        <w:rPr>
          <w:color w:val="FF0000"/>
          <w:sz w:val="22"/>
          <w:szCs w:val="22"/>
          <w:lang w:val="el-GR"/>
        </w:rPr>
      </w:pPr>
      <w:r w:rsidRPr="00024B88">
        <w:rPr>
          <w:color w:val="FF0000"/>
          <w:sz w:val="22"/>
          <w:szCs w:val="22"/>
          <w:lang w:val="el-GR"/>
        </w:rPr>
        <w:tab/>
      </w:r>
    </w:p>
    <w:p w:rsidR="00F5168F" w:rsidRPr="007C685D" w:rsidRDefault="007E33C1" w:rsidP="00C40F2E">
      <w:pPr>
        <w:pStyle w:val="a3"/>
        <w:tabs>
          <w:tab w:val="left" w:pos="-142"/>
        </w:tabs>
        <w:spacing w:line="320" w:lineRule="atLeast"/>
        <w:ind w:left="-142" w:right="-483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Α. </w:t>
      </w:r>
      <w:r w:rsidR="00F5168F" w:rsidRPr="00D2348E">
        <w:rPr>
          <w:sz w:val="22"/>
          <w:szCs w:val="22"/>
          <w:lang w:val="el-GR"/>
        </w:rPr>
        <w:t>Προκειμένου η Επιτροπή του Ε.Λ.Κ.Ε.Α. της 4</w:t>
      </w:r>
      <w:r w:rsidR="00F5168F" w:rsidRPr="00D2348E">
        <w:rPr>
          <w:sz w:val="22"/>
          <w:szCs w:val="22"/>
          <w:vertAlign w:val="superscript"/>
          <w:lang w:val="el-GR"/>
        </w:rPr>
        <w:t>ης</w:t>
      </w:r>
      <w:r w:rsidR="00F5168F" w:rsidRPr="00D2348E">
        <w:rPr>
          <w:sz w:val="22"/>
          <w:szCs w:val="22"/>
          <w:lang w:val="el-GR"/>
        </w:rPr>
        <w:t xml:space="preserve"> Υγειονομικής Περιφέρειας Μακεδονίας και Θράκης να αναλ</w:t>
      </w:r>
      <w:r w:rsidR="00663FA5">
        <w:rPr>
          <w:sz w:val="22"/>
          <w:szCs w:val="22"/>
          <w:lang w:val="el-GR"/>
        </w:rPr>
        <w:t>άβει την οικονομική διαχείριση των ανωτέρω αμοιβών, απαιτείται</w:t>
      </w:r>
      <w:r w:rsidR="00F5168F" w:rsidRPr="00D2348E">
        <w:rPr>
          <w:sz w:val="22"/>
          <w:szCs w:val="22"/>
          <w:lang w:val="el-GR"/>
        </w:rPr>
        <w:t xml:space="preserve"> η κατάθεση </w:t>
      </w:r>
      <w:r w:rsidR="00BE2680">
        <w:rPr>
          <w:sz w:val="22"/>
          <w:szCs w:val="22"/>
          <w:lang w:val="el-GR"/>
        </w:rPr>
        <w:t xml:space="preserve">φακέλου </w:t>
      </w:r>
      <w:r w:rsidR="00F5168F" w:rsidRPr="00D2348E">
        <w:rPr>
          <w:sz w:val="22"/>
          <w:szCs w:val="22"/>
          <w:lang w:val="el-GR"/>
        </w:rPr>
        <w:t xml:space="preserve">στο Τμήμα Έρευνας και Ανάπτυξης της </w:t>
      </w:r>
      <w:r w:rsidR="00BE2680">
        <w:rPr>
          <w:sz w:val="22"/>
          <w:szCs w:val="22"/>
          <w:lang w:val="el-GR"/>
        </w:rPr>
        <w:t>Υπηρεσίας μας</w:t>
      </w:r>
      <w:r w:rsidR="00F5168F" w:rsidRPr="007C685D">
        <w:rPr>
          <w:sz w:val="22"/>
          <w:szCs w:val="22"/>
          <w:lang w:val="el-GR"/>
        </w:rPr>
        <w:t xml:space="preserve"> που θα περιλαμβάνει τα κάτωθι:</w:t>
      </w:r>
    </w:p>
    <w:p w:rsidR="00F5168F" w:rsidRPr="007C685D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284"/>
        <w:rPr>
          <w:sz w:val="22"/>
          <w:szCs w:val="22"/>
          <w:lang w:val="el-GR"/>
        </w:rPr>
      </w:pPr>
    </w:p>
    <w:p w:rsidR="00F5168F" w:rsidRPr="007C685D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7E33C1">
        <w:rPr>
          <w:sz w:val="22"/>
          <w:szCs w:val="22"/>
          <w:u w:val="single"/>
          <w:lang w:val="el-GR"/>
        </w:rPr>
        <w:t>Αίτημα της χορηγού φαρμακευτικής εταιρείας</w:t>
      </w:r>
      <w:r w:rsidRPr="007C685D">
        <w:rPr>
          <w:sz w:val="22"/>
          <w:szCs w:val="22"/>
          <w:lang w:val="el-GR"/>
        </w:rPr>
        <w:t xml:space="preserve"> στο οποίο θα αναφέρεται ο τίτλος της Συμβουλευτικής Επιτροπής</w:t>
      </w:r>
      <w:r>
        <w:rPr>
          <w:sz w:val="22"/>
          <w:szCs w:val="22"/>
          <w:lang w:val="el-GR"/>
        </w:rPr>
        <w:t xml:space="preserve"> Εμπειρογνωμόνων, ο συμμετέχων Επαγγελματίας Υγείας (ΕΥ)</w:t>
      </w:r>
      <w:r w:rsidRPr="007C685D">
        <w:rPr>
          <w:sz w:val="22"/>
          <w:szCs w:val="22"/>
          <w:lang w:val="el-GR"/>
        </w:rPr>
        <w:t>, ο τόπος και ο χρόνος διεξαγωγής της επιστημονικής συνάντησης της ομάδας εργασίας, η θεραπευτική κατηγορία καθώς και ο ετήσιος αριθμός συμμετοχής του</w:t>
      </w:r>
      <w:r>
        <w:rPr>
          <w:sz w:val="22"/>
          <w:szCs w:val="22"/>
          <w:lang w:val="el-GR"/>
        </w:rPr>
        <w:t xml:space="preserve"> ΕΥ </w:t>
      </w:r>
      <w:r w:rsidRPr="007C685D">
        <w:rPr>
          <w:sz w:val="22"/>
          <w:szCs w:val="22"/>
          <w:lang w:val="el-GR"/>
        </w:rPr>
        <w:t>.</w:t>
      </w:r>
    </w:p>
    <w:p w:rsidR="00F5168F" w:rsidRPr="00024B88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color w:val="FF0000"/>
          <w:sz w:val="22"/>
          <w:szCs w:val="22"/>
          <w:u w:val="single"/>
          <w:lang w:val="el-GR"/>
        </w:rPr>
      </w:pPr>
    </w:p>
    <w:p w:rsidR="00F5168F" w:rsidRPr="00E56772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7E33C1">
        <w:rPr>
          <w:sz w:val="22"/>
          <w:szCs w:val="22"/>
          <w:u w:val="single"/>
          <w:lang w:val="el-GR"/>
        </w:rPr>
        <w:t>Επιστολή/πρόσκληση</w:t>
      </w:r>
      <w:r w:rsidRPr="00E56772">
        <w:rPr>
          <w:sz w:val="22"/>
          <w:szCs w:val="22"/>
          <w:lang w:val="el-GR"/>
        </w:rPr>
        <w:t xml:space="preserve"> από τη χορηγό φαρμακευτική εταιρεία προς τον Εμπειρογνώμονα.</w:t>
      </w:r>
    </w:p>
    <w:p w:rsidR="00F5168F" w:rsidRPr="00E56772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</w:p>
    <w:p w:rsidR="00F5168F" w:rsidRPr="00E56772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7E33C1">
        <w:rPr>
          <w:sz w:val="22"/>
          <w:szCs w:val="22"/>
          <w:u w:val="single"/>
          <w:lang w:val="el-GR"/>
        </w:rPr>
        <w:t>Έγγραφο του χορηγού</w:t>
      </w:r>
      <w:r w:rsidRPr="00E56772">
        <w:rPr>
          <w:sz w:val="22"/>
          <w:szCs w:val="22"/>
          <w:lang w:val="el-GR"/>
        </w:rPr>
        <w:t xml:space="preserve"> όπου θα περιγράφεται το επιστημονικό έργο της ομάδας εργασίας και θα τεκμηριώνεται η ειδίκευση του προσκεκλημένου εμπειρογνώμονα με το αντικείμενο της συμβουλευτικής επιτροπής.</w:t>
      </w:r>
    </w:p>
    <w:p w:rsidR="00F5168F" w:rsidRPr="00024B88" w:rsidRDefault="00F5168F" w:rsidP="00C40F2E">
      <w:pPr>
        <w:pStyle w:val="a4"/>
        <w:ind w:left="284" w:right="-483" w:hanging="426"/>
        <w:rPr>
          <w:color w:val="FF0000"/>
          <w:sz w:val="22"/>
          <w:szCs w:val="22"/>
        </w:rPr>
      </w:pPr>
    </w:p>
    <w:p w:rsidR="00F5168F" w:rsidRPr="00535D7D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7E33C1">
        <w:rPr>
          <w:sz w:val="22"/>
          <w:szCs w:val="22"/>
          <w:u w:val="single"/>
          <w:lang w:val="el-GR"/>
        </w:rPr>
        <w:t>Το αναλυτικό πρόγραμμα</w:t>
      </w:r>
      <w:r w:rsidRPr="00535D7D">
        <w:rPr>
          <w:sz w:val="22"/>
          <w:szCs w:val="22"/>
          <w:lang w:val="el-GR"/>
        </w:rPr>
        <w:t xml:space="preserve"> της συνάντησης από το οποίο θα προκύπτει η ενεργός  συμμετοχή του Εμπειρογνώμονα.</w:t>
      </w:r>
    </w:p>
    <w:p w:rsidR="00F5168F" w:rsidRPr="00024B88" w:rsidRDefault="00F5168F" w:rsidP="00C40F2E">
      <w:pPr>
        <w:pStyle w:val="a4"/>
        <w:ind w:left="284" w:right="-483" w:hanging="426"/>
        <w:rPr>
          <w:color w:val="FF0000"/>
          <w:sz w:val="22"/>
          <w:szCs w:val="22"/>
        </w:rPr>
      </w:pPr>
    </w:p>
    <w:p w:rsidR="00F5168F" w:rsidRPr="00535D7D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535D7D">
        <w:rPr>
          <w:sz w:val="22"/>
          <w:szCs w:val="22"/>
          <w:lang w:val="el-GR"/>
        </w:rPr>
        <w:t xml:space="preserve">Την </w:t>
      </w:r>
      <w:r w:rsidRPr="007E33C1">
        <w:rPr>
          <w:sz w:val="22"/>
          <w:szCs w:val="22"/>
          <w:u w:val="single"/>
          <w:lang w:val="el-GR"/>
        </w:rPr>
        <w:t>έγκριση του Εθνικού Οργανισμού Φαρμάκων</w:t>
      </w:r>
      <w:r w:rsidRPr="00535D7D">
        <w:rPr>
          <w:sz w:val="22"/>
          <w:szCs w:val="22"/>
          <w:lang w:val="el-GR"/>
        </w:rPr>
        <w:t>.</w:t>
      </w:r>
    </w:p>
    <w:p w:rsidR="00F5168F" w:rsidRPr="00024B88" w:rsidRDefault="00F5168F" w:rsidP="00C40F2E">
      <w:pPr>
        <w:pStyle w:val="a4"/>
        <w:ind w:left="284" w:right="-483" w:hanging="426"/>
        <w:rPr>
          <w:color w:val="FF0000"/>
          <w:sz w:val="22"/>
          <w:szCs w:val="22"/>
        </w:rPr>
      </w:pPr>
    </w:p>
    <w:p w:rsidR="00F5168F" w:rsidRPr="00D533E6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D533E6">
        <w:rPr>
          <w:sz w:val="22"/>
          <w:szCs w:val="22"/>
          <w:lang w:val="el-GR"/>
        </w:rPr>
        <w:t xml:space="preserve">Την </w:t>
      </w:r>
      <w:r w:rsidRPr="007E33C1">
        <w:rPr>
          <w:sz w:val="22"/>
          <w:szCs w:val="22"/>
          <w:u w:val="single"/>
          <w:lang w:val="el-GR"/>
        </w:rPr>
        <w:t>εγκεκριμένη άδεια συμμετοχής</w:t>
      </w:r>
      <w:r w:rsidRPr="00D533E6">
        <w:rPr>
          <w:sz w:val="22"/>
          <w:szCs w:val="22"/>
          <w:lang w:val="el-GR"/>
        </w:rPr>
        <w:t xml:space="preserve"> (για συμμετοχή εκτός ωραρίου) ή </w:t>
      </w:r>
      <w:r w:rsidRPr="007E33C1">
        <w:rPr>
          <w:sz w:val="22"/>
          <w:szCs w:val="22"/>
          <w:u w:val="single"/>
          <w:lang w:val="el-GR"/>
        </w:rPr>
        <w:t>τη βεβαίωση εκπαιδευτικής άδειας</w:t>
      </w:r>
      <w:r w:rsidRPr="00D533E6">
        <w:rPr>
          <w:sz w:val="22"/>
          <w:szCs w:val="22"/>
          <w:lang w:val="el-GR"/>
        </w:rPr>
        <w:t xml:space="preserve"> (για συμμετοχή εντός ωραρίου) από την Υπηρεσία του, σύμφωνα με τα οριζόμενα στο άρθρο 36 του Ν. 4272/2014.</w:t>
      </w:r>
    </w:p>
    <w:p w:rsidR="00F5168F" w:rsidRPr="00024B88" w:rsidRDefault="00F5168F" w:rsidP="00C40F2E">
      <w:pPr>
        <w:pStyle w:val="a4"/>
        <w:ind w:left="284" w:right="-483" w:hanging="426"/>
        <w:rPr>
          <w:rFonts w:ascii="Arial" w:hAnsi="Arial" w:cs="Arial"/>
          <w:color w:val="FF0000"/>
          <w:sz w:val="22"/>
          <w:szCs w:val="22"/>
        </w:rPr>
      </w:pPr>
    </w:p>
    <w:p w:rsidR="00F5168F" w:rsidRPr="00B9668F" w:rsidRDefault="00F5168F" w:rsidP="00C40F2E">
      <w:pPr>
        <w:pStyle w:val="a4"/>
        <w:spacing w:line="320" w:lineRule="atLeast"/>
        <w:ind w:left="284" w:right="-483"/>
        <w:jc w:val="both"/>
        <w:rPr>
          <w:rFonts w:ascii="Arial" w:hAnsi="Arial" w:cs="Arial"/>
          <w:sz w:val="22"/>
          <w:szCs w:val="22"/>
        </w:rPr>
      </w:pPr>
      <w:r w:rsidRPr="005C7DAE">
        <w:rPr>
          <w:rFonts w:ascii="Arial" w:hAnsi="Arial" w:cs="Arial"/>
          <w:sz w:val="22"/>
          <w:szCs w:val="22"/>
        </w:rPr>
        <w:lastRenderedPageBreak/>
        <w:t>Προκειμένου ο/η Εμπειρογνώμονας να λάβει άδεια συμμετοχ</w:t>
      </w:r>
      <w:r w:rsidR="008D6BA5">
        <w:rPr>
          <w:rFonts w:ascii="Arial" w:hAnsi="Arial" w:cs="Arial"/>
          <w:sz w:val="22"/>
          <w:szCs w:val="22"/>
        </w:rPr>
        <w:t xml:space="preserve">ής ή εκπαιδευτική άδεια, θα καταθέτει στην </w:t>
      </w:r>
      <w:r w:rsidR="008D6BA5" w:rsidRPr="005C7DAE">
        <w:rPr>
          <w:rFonts w:ascii="Arial" w:hAnsi="Arial" w:cs="Arial"/>
          <w:sz w:val="22"/>
          <w:szCs w:val="22"/>
        </w:rPr>
        <w:t>Υπη</w:t>
      </w:r>
      <w:r w:rsidR="008D6BA5">
        <w:rPr>
          <w:rFonts w:ascii="Arial" w:hAnsi="Arial" w:cs="Arial"/>
          <w:sz w:val="22"/>
          <w:szCs w:val="22"/>
        </w:rPr>
        <w:t>ρεσία του</w:t>
      </w:r>
      <w:r>
        <w:rPr>
          <w:rFonts w:ascii="Arial" w:hAnsi="Arial" w:cs="Arial"/>
          <w:sz w:val="22"/>
          <w:szCs w:val="22"/>
        </w:rPr>
        <w:t xml:space="preserve"> την</w:t>
      </w:r>
      <w:r w:rsidRPr="005C7DAE">
        <w:rPr>
          <w:rFonts w:ascii="Arial" w:hAnsi="Arial" w:cs="Arial"/>
          <w:sz w:val="22"/>
          <w:szCs w:val="22"/>
        </w:rPr>
        <w:t xml:space="preserve"> «Αίτηση χορήγησης άδειας συμμετοχής ή εκπαιδευτικής άδειας για τη συμμετοχή σε Συμβουλευτική Επιτροπή </w:t>
      </w:r>
      <w:r w:rsidRPr="00B9668F">
        <w:rPr>
          <w:rFonts w:ascii="Arial" w:hAnsi="Arial" w:cs="Arial"/>
          <w:sz w:val="22"/>
          <w:szCs w:val="22"/>
        </w:rPr>
        <w:t>Εμπειρογνωμόνων», (έντυπο 3), στην οποία θα επισυνάπτει:</w:t>
      </w:r>
    </w:p>
    <w:p w:rsidR="00213291" w:rsidRPr="00B9668F" w:rsidRDefault="00F5168F" w:rsidP="00C40F2E">
      <w:pPr>
        <w:pStyle w:val="a4"/>
        <w:spacing w:line="320" w:lineRule="atLeast"/>
        <w:ind w:left="284" w:right="-483"/>
        <w:jc w:val="both"/>
        <w:rPr>
          <w:rFonts w:ascii="Arial" w:hAnsi="Arial" w:cs="Arial"/>
          <w:sz w:val="22"/>
          <w:szCs w:val="22"/>
        </w:rPr>
      </w:pPr>
      <w:r w:rsidRPr="00B9668F">
        <w:rPr>
          <w:rFonts w:ascii="Arial" w:hAnsi="Arial" w:cs="Arial"/>
          <w:sz w:val="22"/>
          <w:szCs w:val="22"/>
        </w:rPr>
        <w:t xml:space="preserve">α) </w:t>
      </w:r>
      <w:r w:rsidR="00213291" w:rsidRPr="00B9668F">
        <w:rPr>
          <w:rFonts w:ascii="Arial" w:hAnsi="Arial" w:cs="Arial"/>
          <w:sz w:val="22"/>
          <w:szCs w:val="22"/>
        </w:rPr>
        <w:t>Την επιστολή/πρόσκληση από τη χορηγό φαρμακευτική εταιρεία.</w:t>
      </w:r>
    </w:p>
    <w:p w:rsidR="00213291" w:rsidRPr="00B9668F" w:rsidRDefault="00F5168F" w:rsidP="00213291">
      <w:pPr>
        <w:pStyle w:val="a4"/>
        <w:spacing w:line="320" w:lineRule="atLeast"/>
        <w:ind w:left="284" w:right="-483"/>
        <w:jc w:val="both"/>
        <w:rPr>
          <w:rFonts w:ascii="Arial" w:hAnsi="Arial" w:cs="Arial"/>
          <w:sz w:val="22"/>
          <w:szCs w:val="22"/>
        </w:rPr>
      </w:pPr>
      <w:r w:rsidRPr="00B9668F">
        <w:rPr>
          <w:rFonts w:ascii="Arial" w:hAnsi="Arial" w:cs="Arial"/>
          <w:sz w:val="22"/>
          <w:szCs w:val="22"/>
        </w:rPr>
        <w:t xml:space="preserve">β) </w:t>
      </w:r>
      <w:r w:rsidR="0072220A">
        <w:rPr>
          <w:rFonts w:ascii="Arial" w:hAnsi="Arial" w:cs="Arial"/>
          <w:sz w:val="22"/>
          <w:szCs w:val="22"/>
        </w:rPr>
        <w:t>Το έγγραφο του χορηγού όπου</w:t>
      </w:r>
      <w:r w:rsidR="00213291" w:rsidRPr="00B9668F">
        <w:rPr>
          <w:rFonts w:ascii="Arial" w:hAnsi="Arial" w:cs="Arial"/>
          <w:sz w:val="22"/>
          <w:szCs w:val="22"/>
        </w:rPr>
        <w:t xml:space="preserve"> θα περιγράφεται το επιστημονικό έργο της συμβουλευτικής επιτροπής στην οποία θα συμμετέχει ως προσκεκλημένος εμπειρογνώμονας.</w:t>
      </w:r>
    </w:p>
    <w:p w:rsidR="00213291" w:rsidRPr="00B9668F" w:rsidRDefault="00F5168F" w:rsidP="00213291">
      <w:pPr>
        <w:pStyle w:val="a4"/>
        <w:spacing w:line="320" w:lineRule="atLeast"/>
        <w:ind w:left="284" w:right="-483"/>
        <w:jc w:val="both"/>
        <w:rPr>
          <w:rFonts w:ascii="Arial" w:hAnsi="Arial" w:cs="Arial"/>
          <w:sz w:val="22"/>
          <w:szCs w:val="22"/>
        </w:rPr>
      </w:pPr>
      <w:r w:rsidRPr="00B9668F">
        <w:rPr>
          <w:rFonts w:ascii="Arial" w:hAnsi="Arial" w:cs="Arial"/>
          <w:sz w:val="22"/>
          <w:szCs w:val="22"/>
        </w:rPr>
        <w:t xml:space="preserve">γ) </w:t>
      </w:r>
      <w:r w:rsidR="00213291" w:rsidRPr="00B9668F">
        <w:rPr>
          <w:rFonts w:ascii="Arial" w:hAnsi="Arial" w:cs="Arial"/>
          <w:sz w:val="22"/>
          <w:szCs w:val="22"/>
        </w:rPr>
        <w:t xml:space="preserve">Το αναλυτικό πρόγραμμα της συνάντησης της συμβουλευτικής επιτροπής, από το οποίο θα προκύπτει η ενεργός συμμετοχή του. </w:t>
      </w:r>
    </w:p>
    <w:p w:rsidR="00F5168F" w:rsidRPr="00A15729" w:rsidRDefault="00F5168F" w:rsidP="00C40F2E">
      <w:pPr>
        <w:pStyle w:val="a4"/>
        <w:spacing w:line="320" w:lineRule="atLeast"/>
        <w:ind w:left="284" w:right="-483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F5168F" w:rsidRPr="00DF68E4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DF68E4">
        <w:rPr>
          <w:sz w:val="22"/>
          <w:szCs w:val="22"/>
          <w:lang w:val="el-GR"/>
        </w:rPr>
        <w:t>Την «</w:t>
      </w:r>
      <w:bookmarkStart w:id="0" w:name="_Hlk494978226"/>
      <w:r w:rsidRPr="00DF68E4">
        <w:rPr>
          <w:sz w:val="22"/>
          <w:szCs w:val="22"/>
          <w:lang w:val="el-GR"/>
        </w:rPr>
        <w:t xml:space="preserve">Αίτηση Αποδοχής Διαχείρισης Αμοιβής για συμμετοχή σε Συμβουλευτική Επιτροπή Εμπειρογνωμόνων», </w:t>
      </w:r>
      <w:r w:rsidRPr="007E33C1">
        <w:rPr>
          <w:sz w:val="22"/>
          <w:szCs w:val="22"/>
          <w:u w:val="single"/>
          <w:lang w:val="el-GR"/>
        </w:rPr>
        <w:t>(έντυπο 1)</w:t>
      </w:r>
      <w:r w:rsidRPr="007E33C1">
        <w:rPr>
          <w:sz w:val="22"/>
          <w:szCs w:val="22"/>
          <w:lang w:val="el-GR"/>
        </w:rPr>
        <w:t>.</w:t>
      </w:r>
      <w:bookmarkEnd w:id="0"/>
    </w:p>
    <w:p w:rsidR="00F5168F" w:rsidRPr="00DF68E4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</w:p>
    <w:p w:rsidR="00F5168F" w:rsidRPr="00DF68E4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bookmarkStart w:id="1" w:name="_Hlk494978304"/>
      <w:r w:rsidRPr="00DF68E4">
        <w:rPr>
          <w:sz w:val="22"/>
          <w:szCs w:val="22"/>
          <w:lang w:val="el-GR"/>
        </w:rPr>
        <w:t xml:space="preserve">Τον «Προϋπολογισμό Αμοιβής για συμμετοχή σε Συμβουλευτική Επιτροπή Εμπειρογνωμόνων», </w:t>
      </w:r>
      <w:r w:rsidRPr="007E33C1">
        <w:rPr>
          <w:sz w:val="22"/>
          <w:szCs w:val="22"/>
          <w:u w:val="single"/>
          <w:lang w:val="el-GR"/>
        </w:rPr>
        <w:t>(έντυπο 2)</w:t>
      </w:r>
      <w:r w:rsidRPr="00DF68E4">
        <w:rPr>
          <w:sz w:val="22"/>
          <w:szCs w:val="22"/>
          <w:lang w:val="el-GR"/>
        </w:rPr>
        <w:t>.</w:t>
      </w:r>
    </w:p>
    <w:bookmarkEnd w:id="1"/>
    <w:p w:rsidR="00F5168F" w:rsidRPr="00024B88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color w:val="FF0000"/>
          <w:sz w:val="22"/>
          <w:szCs w:val="22"/>
          <w:lang w:val="el-GR"/>
        </w:rPr>
      </w:pPr>
    </w:p>
    <w:p w:rsidR="00F5168F" w:rsidRPr="00FD2CD3" w:rsidRDefault="00F5168F" w:rsidP="00C40F2E">
      <w:pPr>
        <w:pStyle w:val="a3"/>
        <w:numPr>
          <w:ilvl w:val="0"/>
          <w:numId w:val="1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FD2CD3">
        <w:rPr>
          <w:sz w:val="22"/>
          <w:szCs w:val="22"/>
          <w:lang w:val="el-GR"/>
        </w:rPr>
        <w:t>Τη «</w:t>
      </w:r>
      <w:r w:rsidRPr="007E33C1">
        <w:rPr>
          <w:sz w:val="22"/>
          <w:szCs w:val="22"/>
          <w:u w:val="single"/>
          <w:lang w:val="el-GR"/>
        </w:rPr>
        <w:t>Σύμβαση Οικονομικής Διαχείρισης Αμοιβής</w:t>
      </w:r>
      <w:r w:rsidRPr="00FD2CD3">
        <w:rPr>
          <w:sz w:val="22"/>
          <w:szCs w:val="22"/>
          <w:lang w:val="el-GR"/>
        </w:rPr>
        <w:t xml:space="preserve"> για συμμετοχή σε Συμβουλευτική Επιτροπή Εμπειρογνωμόνων», ήδη υπογεγραμμένη από τον εκπρόσωπο του χορηγού και τον Εμπειρογνώμονα.</w:t>
      </w:r>
    </w:p>
    <w:p w:rsidR="00F5168F" w:rsidRPr="00024B88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color w:val="FF0000"/>
          <w:sz w:val="22"/>
          <w:szCs w:val="22"/>
          <w:lang w:val="el-GR"/>
        </w:rPr>
      </w:pPr>
    </w:p>
    <w:p w:rsidR="00F5168F" w:rsidRPr="00971346" w:rsidRDefault="007E33C1" w:rsidP="00C40F2E">
      <w:pPr>
        <w:pStyle w:val="a3"/>
        <w:tabs>
          <w:tab w:val="left" w:pos="0"/>
        </w:tabs>
        <w:spacing w:line="320" w:lineRule="atLeast"/>
        <w:ind w:left="142" w:right="-483" w:hanging="28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Β. </w:t>
      </w:r>
      <w:r w:rsidR="00F5168F" w:rsidRPr="00971346">
        <w:rPr>
          <w:sz w:val="22"/>
          <w:szCs w:val="22"/>
          <w:lang w:val="el-GR"/>
        </w:rPr>
        <w:t>Μετά τη λήψη της απόφασης από την Επιτροπή του Ε.Λ.Κ.Ε.Α. θα κατατίθενται στη Γραμματεία του Ε.Λ.Κ.Ε.Α. τα κάτωθι:</w:t>
      </w:r>
    </w:p>
    <w:p w:rsidR="00F5168F" w:rsidRPr="00971346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</w:p>
    <w:p w:rsidR="00F5168F" w:rsidRPr="00971346" w:rsidRDefault="00F5168F" w:rsidP="00C40F2E">
      <w:pPr>
        <w:pStyle w:val="a3"/>
        <w:numPr>
          <w:ilvl w:val="0"/>
          <w:numId w:val="2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E32D78">
        <w:rPr>
          <w:sz w:val="22"/>
          <w:szCs w:val="22"/>
          <w:lang w:val="el-GR"/>
        </w:rPr>
        <w:t>Υπεύθυνη δήλωση</w:t>
      </w:r>
      <w:r w:rsidRPr="00971346">
        <w:rPr>
          <w:sz w:val="22"/>
          <w:szCs w:val="22"/>
          <w:lang w:val="el-GR"/>
        </w:rPr>
        <w:t xml:space="preserve"> των Επαγγελματιών Υγείας περί τήρησης του ορίου αποδοχών και </w:t>
      </w:r>
      <w:proofErr w:type="spellStart"/>
      <w:r w:rsidRPr="00971346">
        <w:rPr>
          <w:sz w:val="22"/>
          <w:szCs w:val="22"/>
          <w:lang w:val="el-GR"/>
        </w:rPr>
        <w:t>πολυαπασχόλησης</w:t>
      </w:r>
      <w:proofErr w:type="spellEnd"/>
      <w:r w:rsidRPr="00971346">
        <w:rPr>
          <w:sz w:val="22"/>
          <w:szCs w:val="22"/>
          <w:lang w:val="el-GR"/>
        </w:rPr>
        <w:t xml:space="preserve">, </w:t>
      </w:r>
      <w:r w:rsidRPr="00E32D78">
        <w:rPr>
          <w:sz w:val="22"/>
          <w:szCs w:val="22"/>
          <w:u w:val="single"/>
          <w:lang w:val="el-GR"/>
        </w:rPr>
        <w:t>(έντυπο 4).</w:t>
      </w:r>
    </w:p>
    <w:p w:rsidR="00F5168F" w:rsidRPr="00971346" w:rsidRDefault="00F5168F" w:rsidP="00C40F2E">
      <w:pPr>
        <w:pStyle w:val="a3"/>
        <w:numPr>
          <w:ilvl w:val="0"/>
          <w:numId w:val="2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7E33C1">
        <w:rPr>
          <w:sz w:val="22"/>
          <w:szCs w:val="22"/>
          <w:u w:val="single"/>
          <w:lang w:val="el-GR"/>
        </w:rPr>
        <w:t>Πρόσφατη βεβαίωση μηνιαίων αποδοχών</w:t>
      </w:r>
      <w:r w:rsidRPr="00971346">
        <w:rPr>
          <w:sz w:val="22"/>
          <w:szCs w:val="22"/>
          <w:lang w:val="el-GR"/>
        </w:rPr>
        <w:t xml:space="preserve"> του Εμπειρογνώμονα, με ανάλυση των ασφαλιστικών και λοιπών κρατήσεων από το Νομικό Πρόσωπο – Εργοδότη από το οποίο μισθοδοτείται.</w:t>
      </w:r>
    </w:p>
    <w:p w:rsidR="00F5168F" w:rsidRPr="004B4AE7" w:rsidRDefault="00F5168F" w:rsidP="00C40F2E">
      <w:pPr>
        <w:pStyle w:val="a3"/>
        <w:numPr>
          <w:ilvl w:val="0"/>
          <w:numId w:val="2"/>
        </w:numPr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  <w:r w:rsidRPr="004B4AE7">
        <w:rPr>
          <w:sz w:val="22"/>
          <w:szCs w:val="22"/>
          <w:lang w:val="el-GR"/>
        </w:rPr>
        <w:t xml:space="preserve">«Εντολή πληρωμής Αμοιβής για συμμετοχή σε Συμβουλευτική Επιτροπή Εμπειρογνωμόνων», </w:t>
      </w:r>
      <w:r w:rsidRPr="007E33C1">
        <w:rPr>
          <w:sz w:val="22"/>
          <w:szCs w:val="22"/>
          <w:u w:val="single"/>
          <w:lang w:val="el-GR"/>
        </w:rPr>
        <w:t>(έντυπο 5)</w:t>
      </w:r>
      <w:r w:rsidRPr="004B4AE7">
        <w:rPr>
          <w:sz w:val="22"/>
          <w:szCs w:val="22"/>
          <w:lang w:val="el-GR"/>
        </w:rPr>
        <w:t>.</w:t>
      </w:r>
    </w:p>
    <w:p w:rsidR="00F5168F" w:rsidRPr="004B4AE7" w:rsidRDefault="00F5168F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</w:p>
    <w:p w:rsidR="007E33C1" w:rsidRDefault="007E33C1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</w:p>
    <w:p w:rsidR="007E33C1" w:rsidRPr="00B9668F" w:rsidRDefault="007E33C1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u w:val="single"/>
          <w:lang w:val="el-GR"/>
        </w:rPr>
      </w:pPr>
      <w:r w:rsidRPr="00B9668F">
        <w:rPr>
          <w:sz w:val="22"/>
          <w:szCs w:val="22"/>
          <w:u w:val="single"/>
          <w:lang w:val="el-GR"/>
        </w:rPr>
        <w:t>Γενικές Παρατηρήσεις:</w:t>
      </w:r>
    </w:p>
    <w:p w:rsidR="007E33C1" w:rsidRPr="00B9668F" w:rsidRDefault="007E33C1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u w:val="single"/>
          <w:lang w:val="el-GR"/>
        </w:rPr>
      </w:pPr>
    </w:p>
    <w:p w:rsidR="007E33C1" w:rsidRPr="00B9668F" w:rsidRDefault="007E33C1" w:rsidP="00C40F2E">
      <w:pPr>
        <w:pStyle w:val="a3"/>
        <w:numPr>
          <w:ilvl w:val="0"/>
          <w:numId w:val="3"/>
        </w:numPr>
        <w:tabs>
          <w:tab w:val="left" w:pos="284"/>
        </w:tabs>
        <w:spacing w:line="320" w:lineRule="atLeast"/>
        <w:ind w:right="-483"/>
        <w:rPr>
          <w:sz w:val="22"/>
          <w:szCs w:val="22"/>
          <w:lang w:val="el-GR"/>
        </w:rPr>
      </w:pPr>
      <w:r w:rsidRPr="00B9668F">
        <w:rPr>
          <w:sz w:val="22"/>
          <w:szCs w:val="22"/>
          <w:lang w:val="el-GR"/>
        </w:rPr>
        <w:t xml:space="preserve">Οι παραπάνω προϋποθέσεις </w:t>
      </w:r>
      <w:r w:rsidR="00864541">
        <w:rPr>
          <w:sz w:val="22"/>
          <w:szCs w:val="22"/>
          <w:lang w:val="el-GR"/>
        </w:rPr>
        <w:t>τίθενται</w:t>
      </w:r>
      <w:r w:rsidRPr="00B9668F">
        <w:rPr>
          <w:sz w:val="22"/>
          <w:szCs w:val="22"/>
          <w:lang w:val="el-GR"/>
        </w:rPr>
        <w:t xml:space="preserve"> σε ισχύ</w:t>
      </w:r>
      <w:r w:rsidR="00DC720E" w:rsidRPr="00B9668F">
        <w:rPr>
          <w:sz w:val="22"/>
          <w:szCs w:val="22"/>
          <w:lang w:val="el-GR"/>
        </w:rPr>
        <w:t xml:space="preserve"> από την 1</w:t>
      </w:r>
      <w:r w:rsidR="00DC720E" w:rsidRPr="00B9668F">
        <w:rPr>
          <w:sz w:val="22"/>
          <w:szCs w:val="22"/>
          <w:vertAlign w:val="superscript"/>
          <w:lang w:val="el-GR"/>
        </w:rPr>
        <w:t>η</w:t>
      </w:r>
      <w:r w:rsidR="00DC720E" w:rsidRPr="00B9668F">
        <w:rPr>
          <w:sz w:val="22"/>
          <w:szCs w:val="22"/>
          <w:lang w:val="el-GR"/>
        </w:rPr>
        <w:t xml:space="preserve"> Σεπτεμβρίου 2017, ημερομηνία έναρξης ισχύος της </w:t>
      </w:r>
      <w:proofErr w:type="spellStart"/>
      <w:r w:rsidR="00DC720E" w:rsidRPr="00B9668F">
        <w:rPr>
          <w:sz w:val="22"/>
          <w:szCs w:val="22"/>
          <w:lang w:val="el-GR"/>
        </w:rPr>
        <w:t>υπ΄αριθμ</w:t>
      </w:r>
      <w:proofErr w:type="spellEnd"/>
      <w:r w:rsidR="00DC720E" w:rsidRPr="00B9668F">
        <w:rPr>
          <w:sz w:val="22"/>
          <w:szCs w:val="22"/>
          <w:lang w:val="el-GR"/>
        </w:rPr>
        <w:t>.</w:t>
      </w:r>
      <w:r w:rsidR="00213291" w:rsidRPr="00B9668F">
        <w:rPr>
          <w:sz w:val="22"/>
          <w:szCs w:val="22"/>
          <w:lang w:val="el-GR"/>
        </w:rPr>
        <w:t xml:space="preserve"> </w:t>
      </w:r>
      <w:proofErr w:type="spellStart"/>
      <w:r w:rsidR="00213291" w:rsidRPr="00B9668F">
        <w:rPr>
          <w:sz w:val="22"/>
          <w:szCs w:val="22"/>
          <w:lang w:val="el-GR"/>
        </w:rPr>
        <w:t>πρωτ</w:t>
      </w:r>
      <w:proofErr w:type="spellEnd"/>
      <w:r w:rsidR="00213291" w:rsidRPr="00B9668F">
        <w:rPr>
          <w:sz w:val="22"/>
          <w:szCs w:val="22"/>
          <w:lang w:val="el-GR"/>
        </w:rPr>
        <w:t>.</w:t>
      </w:r>
      <w:r w:rsidR="00DC720E" w:rsidRPr="00B9668F">
        <w:rPr>
          <w:sz w:val="22"/>
          <w:szCs w:val="22"/>
          <w:lang w:val="el-GR"/>
        </w:rPr>
        <w:t xml:space="preserve"> 69869/2.8.2017 εγκυκλίου του Εθνικού Οργανισμού Φαρμάκων για τις επιστημονικές εκδηλώσεις</w:t>
      </w:r>
      <w:r w:rsidR="000B72FF" w:rsidRPr="00B9668F">
        <w:rPr>
          <w:sz w:val="22"/>
          <w:szCs w:val="22"/>
          <w:lang w:val="el-GR"/>
        </w:rPr>
        <w:t xml:space="preserve">, όπως αυτή </w:t>
      </w:r>
      <w:proofErr w:type="spellStart"/>
      <w:r w:rsidR="000B72FF" w:rsidRPr="00B9668F">
        <w:rPr>
          <w:sz w:val="22"/>
          <w:szCs w:val="22"/>
          <w:lang w:val="el-GR"/>
        </w:rPr>
        <w:t>επικαιροποιήθηκε</w:t>
      </w:r>
      <w:proofErr w:type="spellEnd"/>
      <w:r w:rsidR="000B72FF" w:rsidRPr="00B9668F">
        <w:rPr>
          <w:sz w:val="22"/>
          <w:szCs w:val="22"/>
          <w:lang w:val="el-GR"/>
        </w:rPr>
        <w:t xml:space="preserve"> με την </w:t>
      </w:r>
      <w:proofErr w:type="spellStart"/>
      <w:r w:rsidR="000B72FF" w:rsidRPr="00B9668F">
        <w:rPr>
          <w:sz w:val="22"/>
          <w:szCs w:val="22"/>
          <w:lang w:val="el-GR"/>
        </w:rPr>
        <w:t>υπ΄αριθμ</w:t>
      </w:r>
      <w:proofErr w:type="spellEnd"/>
      <w:r w:rsidR="000B72FF" w:rsidRPr="00B9668F">
        <w:rPr>
          <w:sz w:val="22"/>
          <w:szCs w:val="22"/>
          <w:lang w:val="el-GR"/>
        </w:rPr>
        <w:t xml:space="preserve">. </w:t>
      </w:r>
      <w:proofErr w:type="spellStart"/>
      <w:r w:rsidR="00213291" w:rsidRPr="00B9668F">
        <w:rPr>
          <w:sz w:val="22"/>
          <w:szCs w:val="22"/>
          <w:lang w:val="el-GR"/>
        </w:rPr>
        <w:t>πρωτ</w:t>
      </w:r>
      <w:proofErr w:type="spellEnd"/>
      <w:r w:rsidR="00213291" w:rsidRPr="00B9668F">
        <w:rPr>
          <w:sz w:val="22"/>
          <w:szCs w:val="22"/>
          <w:lang w:val="el-GR"/>
        </w:rPr>
        <w:t>. 81152/22.9.2017 εγκύκλιο.</w:t>
      </w:r>
    </w:p>
    <w:p w:rsidR="00C40F2E" w:rsidRDefault="00C40F2E" w:rsidP="00C40F2E">
      <w:pPr>
        <w:pStyle w:val="a3"/>
        <w:tabs>
          <w:tab w:val="left" w:pos="284"/>
        </w:tabs>
        <w:spacing w:line="320" w:lineRule="atLeast"/>
        <w:ind w:left="218" w:right="-483"/>
        <w:rPr>
          <w:sz w:val="22"/>
          <w:szCs w:val="22"/>
          <w:lang w:val="el-GR"/>
        </w:rPr>
      </w:pPr>
    </w:p>
    <w:p w:rsidR="007E33C1" w:rsidRDefault="000B4500" w:rsidP="00C40F2E">
      <w:pPr>
        <w:pStyle w:val="a3"/>
        <w:numPr>
          <w:ilvl w:val="0"/>
          <w:numId w:val="3"/>
        </w:numPr>
        <w:tabs>
          <w:tab w:val="left" w:pos="284"/>
        </w:tabs>
        <w:spacing w:line="320" w:lineRule="atLeast"/>
        <w:ind w:right="-483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Θα κα</w:t>
      </w:r>
      <w:r w:rsidR="007E33C1" w:rsidRPr="004038B2">
        <w:rPr>
          <w:sz w:val="22"/>
          <w:szCs w:val="22"/>
          <w:lang w:val="el-GR"/>
        </w:rPr>
        <w:t>τατίθεται ξεχωριστά ατομικός φάκελος για κάθε Εμπειρογνώμονα</w:t>
      </w:r>
      <w:r w:rsidR="00130992" w:rsidRPr="00130992">
        <w:rPr>
          <w:sz w:val="22"/>
          <w:szCs w:val="22"/>
          <w:lang w:val="el-GR"/>
        </w:rPr>
        <w:t xml:space="preserve">, </w:t>
      </w:r>
      <w:r w:rsidR="00130992">
        <w:rPr>
          <w:sz w:val="22"/>
          <w:szCs w:val="22"/>
          <w:lang w:val="el-GR"/>
        </w:rPr>
        <w:t>τριάντα (</w:t>
      </w:r>
      <w:r w:rsidR="007E33C1" w:rsidRPr="004038B2">
        <w:rPr>
          <w:sz w:val="22"/>
          <w:szCs w:val="22"/>
          <w:lang w:val="el-GR"/>
        </w:rPr>
        <w:t>30</w:t>
      </w:r>
      <w:r w:rsidR="00130992">
        <w:rPr>
          <w:sz w:val="22"/>
          <w:szCs w:val="22"/>
          <w:lang w:val="el-GR"/>
        </w:rPr>
        <w:t>)</w:t>
      </w:r>
      <w:r w:rsidR="007E33C1" w:rsidRPr="004038B2">
        <w:rPr>
          <w:sz w:val="22"/>
          <w:szCs w:val="22"/>
          <w:lang w:val="el-GR"/>
        </w:rPr>
        <w:t xml:space="preserve"> ημερολογιακές μέρες πριν από την ημερομηνία διεξαγωγής της επιστημονικής συνάντησης της ομάδας εργασίας</w:t>
      </w:r>
      <w:r w:rsidR="007E33C1">
        <w:rPr>
          <w:sz w:val="22"/>
          <w:szCs w:val="22"/>
          <w:lang w:val="el-GR"/>
        </w:rPr>
        <w:t>.</w:t>
      </w:r>
    </w:p>
    <w:p w:rsidR="007E33C1" w:rsidRDefault="009C15F8" w:rsidP="00C40F2E">
      <w:pPr>
        <w:pStyle w:val="a3"/>
        <w:numPr>
          <w:ilvl w:val="0"/>
          <w:numId w:val="3"/>
        </w:numPr>
        <w:tabs>
          <w:tab w:val="left" w:pos="284"/>
        </w:tabs>
        <w:spacing w:line="320" w:lineRule="atLeast"/>
        <w:ind w:right="-483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lastRenderedPageBreak/>
        <w:t>Τα α</w:t>
      </w:r>
      <w:r w:rsidR="007E33C1" w:rsidRPr="004038B2">
        <w:rPr>
          <w:sz w:val="22"/>
          <w:szCs w:val="22"/>
          <w:lang w:val="el-GR"/>
        </w:rPr>
        <w:t>ιτήματα που θα κατατίθενται</w:t>
      </w:r>
      <w:r w:rsidR="001C775E">
        <w:rPr>
          <w:sz w:val="22"/>
          <w:szCs w:val="22"/>
          <w:lang w:val="el-GR"/>
        </w:rPr>
        <w:t xml:space="preserve"> εκπρόθεσμα</w:t>
      </w:r>
      <w:r w:rsidR="007E33C1" w:rsidRPr="004038B2">
        <w:rPr>
          <w:sz w:val="22"/>
          <w:szCs w:val="22"/>
          <w:lang w:val="el-GR"/>
        </w:rPr>
        <w:t xml:space="preserve"> μετά τη διεξαγωγή της εκδήλωσης δεν θα εξετάζονται</w:t>
      </w:r>
      <w:r w:rsidR="007E33C1">
        <w:rPr>
          <w:sz w:val="22"/>
          <w:szCs w:val="22"/>
          <w:lang w:val="el-GR"/>
        </w:rPr>
        <w:t>.</w:t>
      </w:r>
    </w:p>
    <w:p w:rsidR="007E33C1" w:rsidRDefault="007E33C1" w:rsidP="00C40F2E">
      <w:pPr>
        <w:pStyle w:val="a3"/>
        <w:tabs>
          <w:tab w:val="left" w:pos="284"/>
        </w:tabs>
        <w:spacing w:line="320" w:lineRule="atLeast"/>
        <w:ind w:left="218" w:right="-483"/>
        <w:rPr>
          <w:sz w:val="22"/>
          <w:szCs w:val="22"/>
          <w:lang w:val="el-GR"/>
        </w:rPr>
      </w:pPr>
    </w:p>
    <w:p w:rsidR="007E33C1" w:rsidRPr="00D576EA" w:rsidRDefault="007E33C1" w:rsidP="00C40F2E">
      <w:pPr>
        <w:pStyle w:val="a3"/>
        <w:numPr>
          <w:ilvl w:val="0"/>
          <w:numId w:val="3"/>
        </w:numPr>
        <w:tabs>
          <w:tab w:val="left" w:pos="284"/>
        </w:tabs>
        <w:spacing w:line="320" w:lineRule="atLeast"/>
        <w:ind w:right="-483"/>
        <w:rPr>
          <w:sz w:val="22"/>
          <w:szCs w:val="22"/>
          <w:lang w:val="el-GR"/>
        </w:rPr>
      </w:pPr>
      <w:r w:rsidRPr="00D576EA">
        <w:rPr>
          <w:sz w:val="22"/>
          <w:szCs w:val="22"/>
          <w:lang w:val="el-GR"/>
        </w:rPr>
        <w:t>Καθορίστηκε ποσοστό παρακράτησης υπέρ Ε.Λ.Κ.Ε.Α. 15% επί του συνολικού ποσού του προϋπολογισμού.</w:t>
      </w:r>
    </w:p>
    <w:p w:rsidR="00DC720E" w:rsidRPr="00D576EA" w:rsidRDefault="00DC720E" w:rsidP="00C40F2E">
      <w:pPr>
        <w:pStyle w:val="a4"/>
        <w:ind w:right="-483"/>
        <w:rPr>
          <w:sz w:val="22"/>
          <w:szCs w:val="22"/>
        </w:rPr>
      </w:pPr>
    </w:p>
    <w:p w:rsidR="007E33C1" w:rsidRPr="00D576EA" w:rsidRDefault="000B72FF" w:rsidP="00C40F2E">
      <w:pPr>
        <w:pStyle w:val="a3"/>
        <w:numPr>
          <w:ilvl w:val="0"/>
          <w:numId w:val="3"/>
        </w:numPr>
        <w:tabs>
          <w:tab w:val="left" w:pos="284"/>
        </w:tabs>
        <w:spacing w:line="320" w:lineRule="atLeast"/>
        <w:ind w:right="-483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</w:t>
      </w:r>
      <w:r w:rsidR="0025128E" w:rsidRPr="00D576EA">
        <w:rPr>
          <w:sz w:val="22"/>
          <w:szCs w:val="22"/>
          <w:lang w:val="el-GR"/>
        </w:rPr>
        <w:t>νώτατο όριο</w:t>
      </w:r>
      <w:r w:rsidR="00DC720E" w:rsidRPr="00D576EA">
        <w:rPr>
          <w:sz w:val="22"/>
          <w:szCs w:val="22"/>
          <w:lang w:val="el-GR"/>
        </w:rPr>
        <w:t xml:space="preserve"> συμμετοχής ανά εμπειρογνώμονα έως δύο (2) φορές ετησίως</w:t>
      </w:r>
      <w:r w:rsidR="00AF5918" w:rsidRPr="00D576EA">
        <w:rPr>
          <w:sz w:val="22"/>
          <w:szCs w:val="22"/>
          <w:lang w:val="el-GR"/>
        </w:rPr>
        <w:t>,</w:t>
      </w:r>
      <w:r w:rsidR="00DC720E" w:rsidRPr="00D576EA">
        <w:rPr>
          <w:sz w:val="22"/>
          <w:szCs w:val="22"/>
          <w:lang w:val="el-GR"/>
        </w:rPr>
        <w:t xml:space="preserve"> ανά εταιρεία προϊόντων αρμοδιότητας ΕΟΦ, για το εσωτερικό και το εξωτερικό αντίστοιχα, </w:t>
      </w:r>
      <w:r>
        <w:rPr>
          <w:sz w:val="22"/>
          <w:szCs w:val="22"/>
          <w:lang w:val="el-GR"/>
        </w:rPr>
        <w:t xml:space="preserve">σύμφωνα με την </w:t>
      </w:r>
      <w:proofErr w:type="spellStart"/>
      <w:r w:rsidR="00D576EA" w:rsidRPr="00D576EA">
        <w:rPr>
          <w:sz w:val="22"/>
          <w:szCs w:val="22"/>
          <w:lang w:val="el-GR"/>
        </w:rPr>
        <w:t>υπ΄αρ</w:t>
      </w:r>
      <w:r w:rsidR="003D1861">
        <w:rPr>
          <w:sz w:val="22"/>
          <w:szCs w:val="22"/>
          <w:lang w:val="el-GR"/>
        </w:rPr>
        <w:t>ιθμ</w:t>
      </w:r>
      <w:proofErr w:type="spellEnd"/>
      <w:r w:rsidR="003D1861">
        <w:rPr>
          <w:sz w:val="22"/>
          <w:szCs w:val="22"/>
          <w:lang w:val="el-GR"/>
        </w:rPr>
        <w:t xml:space="preserve">. 81152/22.9.2017 </w:t>
      </w:r>
      <w:proofErr w:type="spellStart"/>
      <w:r w:rsidR="003D1861">
        <w:rPr>
          <w:sz w:val="22"/>
          <w:szCs w:val="22"/>
          <w:lang w:val="el-GR"/>
        </w:rPr>
        <w:t>επικαιροποιημέ</w:t>
      </w:r>
      <w:r w:rsidR="00D576EA" w:rsidRPr="00D576EA">
        <w:rPr>
          <w:sz w:val="22"/>
          <w:szCs w:val="22"/>
          <w:lang w:val="el-GR"/>
        </w:rPr>
        <w:t>νη</w:t>
      </w:r>
      <w:proofErr w:type="spellEnd"/>
      <w:r w:rsidR="00D576EA" w:rsidRPr="00D576EA">
        <w:rPr>
          <w:sz w:val="22"/>
          <w:szCs w:val="22"/>
          <w:lang w:val="el-GR"/>
        </w:rPr>
        <w:t xml:space="preserve"> εγκύκλιο </w:t>
      </w:r>
      <w:r w:rsidR="00DC720E" w:rsidRPr="00D576EA">
        <w:rPr>
          <w:sz w:val="22"/>
          <w:szCs w:val="22"/>
          <w:lang w:val="el-GR"/>
        </w:rPr>
        <w:t>του ΕΟΦ</w:t>
      </w:r>
      <w:r w:rsidR="00E256F4" w:rsidRPr="00D576EA">
        <w:rPr>
          <w:sz w:val="22"/>
          <w:szCs w:val="22"/>
          <w:lang w:val="el-GR"/>
        </w:rPr>
        <w:t>.</w:t>
      </w:r>
    </w:p>
    <w:p w:rsidR="007E33C1" w:rsidRDefault="007E33C1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</w:p>
    <w:p w:rsidR="007E33C1" w:rsidRDefault="007E33C1" w:rsidP="00C40F2E">
      <w:pPr>
        <w:pStyle w:val="a3"/>
        <w:tabs>
          <w:tab w:val="left" w:pos="284"/>
        </w:tabs>
        <w:spacing w:line="320" w:lineRule="atLeast"/>
        <w:ind w:left="284" w:right="-483" w:hanging="426"/>
        <w:rPr>
          <w:sz w:val="22"/>
          <w:szCs w:val="22"/>
          <w:lang w:val="el-GR"/>
        </w:rPr>
      </w:pPr>
    </w:p>
    <w:p w:rsidR="007E33C1" w:rsidRDefault="007E33C1" w:rsidP="005A1451">
      <w:pPr>
        <w:pStyle w:val="a3"/>
        <w:tabs>
          <w:tab w:val="left" w:pos="284"/>
        </w:tabs>
        <w:spacing w:line="320" w:lineRule="atLeast"/>
        <w:ind w:left="284" w:right="43" w:hanging="426"/>
        <w:rPr>
          <w:sz w:val="22"/>
          <w:szCs w:val="22"/>
          <w:lang w:val="el-GR"/>
        </w:rPr>
      </w:pPr>
    </w:p>
    <w:p w:rsidR="00F5168F" w:rsidRDefault="00F5168F" w:rsidP="00F5168F">
      <w:pPr>
        <w:pStyle w:val="a3"/>
        <w:tabs>
          <w:tab w:val="left" w:pos="284"/>
        </w:tabs>
        <w:spacing w:line="320" w:lineRule="atLeast"/>
        <w:ind w:left="284" w:right="43" w:hanging="426"/>
        <w:rPr>
          <w:sz w:val="22"/>
          <w:szCs w:val="22"/>
          <w:lang w:val="el-GR"/>
        </w:rPr>
      </w:pPr>
    </w:p>
    <w:p w:rsidR="00727E2D" w:rsidRDefault="00727E2D">
      <w:bookmarkStart w:id="2" w:name="_GoBack"/>
      <w:bookmarkEnd w:id="2"/>
    </w:p>
    <w:sectPr w:rsidR="00727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20C"/>
    <w:multiLevelType w:val="hybridMultilevel"/>
    <w:tmpl w:val="8FA29D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6D58"/>
    <w:multiLevelType w:val="hybridMultilevel"/>
    <w:tmpl w:val="1C123B06"/>
    <w:lvl w:ilvl="0" w:tplc="0DF2620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8" w:hanging="360"/>
      </w:pPr>
    </w:lvl>
    <w:lvl w:ilvl="2" w:tplc="0408001B" w:tentative="1">
      <w:start w:val="1"/>
      <w:numFmt w:val="lowerRoman"/>
      <w:lvlText w:val="%3."/>
      <w:lvlJc w:val="right"/>
      <w:pPr>
        <w:ind w:left="2078" w:hanging="180"/>
      </w:pPr>
    </w:lvl>
    <w:lvl w:ilvl="3" w:tplc="0408000F" w:tentative="1">
      <w:start w:val="1"/>
      <w:numFmt w:val="decimal"/>
      <w:lvlText w:val="%4."/>
      <w:lvlJc w:val="left"/>
      <w:pPr>
        <w:ind w:left="2798" w:hanging="360"/>
      </w:pPr>
    </w:lvl>
    <w:lvl w:ilvl="4" w:tplc="04080019" w:tentative="1">
      <w:start w:val="1"/>
      <w:numFmt w:val="lowerLetter"/>
      <w:lvlText w:val="%5."/>
      <w:lvlJc w:val="left"/>
      <w:pPr>
        <w:ind w:left="3518" w:hanging="360"/>
      </w:pPr>
    </w:lvl>
    <w:lvl w:ilvl="5" w:tplc="0408001B" w:tentative="1">
      <w:start w:val="1"/>
      <w:numFmt w:val="lowerRoman"/>
      <w:lvlText w:val="%6."/>
      <w:lvlJc w:val="right"/>
      <w:pPr>
        <w:ind w:left="4238" w:hanging="180"/>
      </w:pPr>
    </w:lvl>
    <w:lvl w:ilvl="6" w:tplc="0408000F" w:tentative="1">
      <w:start w:val="1"/>
      <w:numFmt w:val="decimal"/>
      <w:lvlText w:val="%7."/>
      <w:lvlJc w:val="left"/>
      <w:pPr>
        <w:ind w:left="4958" w:hanging="360"/>
      </w:pPr>
    </w:lvl>
    <w:lvl w:ilvl="7" w:tplc="04080019" w:tentative="1">
      <w:start w:val="1"/>
      <w:numFmt w:val="lowerLetter"/>
      <w:lvlText w:val="%8."/>
      <w:lvlJc w:val="left"/>
      <w:pPr>
        <w:ind w:left="5678" w:hanging="360"/>
      </w:pPr>
    </w:lvl>
    <w:lvl w:ilvl="8" w:tplc="0408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>
    <w:nsid w:val="77E71EAB"/>
    <w:multiLevelType w:val="hybridMultilevel"/>
    <w:tmpl w:val="775A5E12"/>
    <w:lvl w:ilvl="0" w:tplc="F7F035A6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0E"/>
    <w:rsid w:val="000B4500"/>
    <w:rsid w:val="000B72FF"/>
    <w:rsid w:val="000E089A"/>
    <w:rsid w:val="000E4E30"/>
    <w:rsid w:val="00111043"/>
    <w:rsid w:val="00130992"/>
    <w:rsid w:val="001C775E"/>
    <w:rsid w:val="001D6BE6"/>
    <w:rsid w:val="00213291"/>
    <w:rsid w:val="0025128E"/>
    <w:rsid w:val="0027397A"/>
    <w:rsid w:val="00311C12"/>
    <w:rsid w:val="00374320"/>
    <w:rsid w:val="00375F5B"/>
    <w:rsid w:val="003B1F0E"/>
    <w:rsid w:val="003D1861"/>
    <w:rsid w:val="004B75CD"/>
    <w:rsid w:val="004C1C4B"/>
    <w:rsid w:val="005A1451"/>
    <w:rsid w:val="005C139B"/>
    <w:rsid w:val="00663FA5"/>
    <w:rsid w:val="0072220A"/>
    <w:rsid w:val="00727E2D"/>
    <w:rsid w:val="00760046"/>
    <w:rsid w:val="007E33C1"/>
    <w:rsid w:val="007F0B08"/>
    <w:rsid w:val="00864541"/>
    <w:rsid w:val="008B2111"/>
    <w:rsid w:val="008D6BA5"/>
    <w:rsid w:val="009700A8"/>
    <w:rsid w:val="009A4F21"/>
    <w:rsid w:val="009C15F8"/>
    <w:rsid w:val="00A15729"/>
    <w:rsid w:val="00AF5918"/>
    <w:rsid w:val="00B9668F"/>
    <w:rsid w:val="00BE2680"/>
    <w:rsid w:val="00C0320B"/>
    <w:rsid w:val="00C246A3"/>
    <w:rsid w:val="00C40F2E"/>
    <w:rsid w:val="00D14454"/>
    <w:rsid w:val="00D576EA"/>
    <w:rsid w:val="00D66D3D"/>
    <w:rsid w:val="00DC720E"/>
    <w:rsid w:val="00E256F4"/>
    <w:rsid w:val="00E32D78"/>
    <w:rsid w:val="00F07C9C"/>
    <w:rsid w:val="00F206BF"/>
    <w:rsid w:val="00F5168F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orpo,del,testo,body text,??2,- TF"/>
    <w:basedOn w:val="a"/>
    <w:link w:val="Char"/>
    <w:semiHidden/>
    <w:rsid w:val="00F5168F"/>
    <w:pPr>
      <w:spacing w:after="0" w:line="340" w:lineRule="atLeast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har">
    <w:name w:val="Σώμα κειμένου Char"/>
    <w:aliases w:val="Corpo Char,del Char,testo Char,body text Char,??2 Char,- TF Char"/>
    <w:basedOn w:val="a0"/>
    <w:link w:val="a3"/>
    <w:semiHidden/>
    <w:rsid w:val="00F516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F516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orpo,del,testo,body text,??2,- TF"/>
    <w:basedOn w:val="a"/>
    <w:link w:val="Char"/>
    <w:semiHidden/>
    <w:rsid w:val="00F5168F"/>
    <w:pPr>
      <w:spacing w:after="0" w:line="340" w:lineRule="atLeast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har">
    <w:name w:val="Σώμα κειμένου Char"/>
    <w:aliases w:val="Corpo Char,del Char,testo Char,body text Char,??2 Char,- TF Char"/>
    <w:basedOn w:val="a0"/>
    <w:link w:val="a3"/>
    <w:semiHidden/>
    <w:rsid w:val="00F516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F516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Xrisa Girtzimani</dc:creator>
  <cp:keywords/>
  <dc:description/>
  <cp:lastModifiedBy>Maria Theodosiadou</cp:lastModifiedBy>
  <cp:revision>35</cp:revision>
  <dcterms:created xsi:type="dcterms:W3CDTF">2017-10-25T08:18:00Z</dcterms:created>
  <dcterms:modified xsi:type="dcterms:W3CDTF">2017-10-25T12:07:00Z</dcterms:modified>
</cp:coreProperties>
</file>